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A4F90" w14:textId="48B3B3DA" w:rsidR="00A719C3" w:rsidRPr="00953931" w:rsidRDefault="00A719C3" w:rsidP="00542C17">
      <w:pPr>
        <w:tabs>
          <w:tab w:val="right" w:pos="9638"/>
        </w:tabs>
        <w:rPr>
          <w:rFonts w:ascii="Arial" w:hAnsi="Arial" w:cs="Arial"/>
          <w:b/>
          <w:noProof/>
          <w:sz w:val="24"/>
        </w:rPr>
      </w:pPr>
      <w:r w:rsidRPr="00953931">
        <w:rPr>
          <w:rFonts w:ascii="Arial" w:hAnsi="Arial" w:cs="Arial"/>
          <w:b/>
          <w:noProof/>
          <w:sz w:val="24"/>
        </w:rPr>
        <w:t>SA WG2 Meeting #1</w:t>
      </w:r>
      <w:r w:rsidR="00EA2AD0">
        <w:rPr>
          <w:rFonts w:ascii="Arial" w:hAnsi="Arial" w:cs="Arial"/>
          <w:b/>
          <w:noProof/>
          <w:sz w:val="24"/>
        </w:rPr>
        <w:t>72</w:t>
      </w:r>
      <w:r w:rsidRPr="00953931">
        <w:rPr>
          <w:rFonts w:ascii="Arial" w:hAnsi="Arial" w:cs="Arial"/>
          <w:b/>
          <w:noProof/>
          <w:sz w:val="24"/>
        </w:rPr>
        <w:tab/>
      </w:r>
      <w:r>
        <w:rPr>
          <w:rFonts w:ascii="Arial" w:hAnsi="Arial" w:cs="Arial"/>
          <w:b/>
          <w:noProof/>
          <w:sz w:val="24"/>
        </w:rPr>
        <w:t>S2-250</w:t>
      </w:r>
      <w:r w:rsidR="00542C17">
        <w:rPr>
          <w:rFonts w:ascii="Arial" w:hAnsi="Arial" w:cs="Arial"/>
          <w:b/>
          <w:noProof/>
          <w:sz w:val="24"/>
        </w:rPr>
        <w:t>9968</w:t>
      </w:r>
    </w:p>
    <w:p w14:paraId="31CB1C22" w14:textId="3F9F3B11" w:rsidR="00A719C3" w:rsidRPr="00953931" w:rsidRDefault="00EA2AD0" w:rsidP="00542C17">
      <w:pPr>
        <w:pBdr>
          <w:bottom w:val="single" w:sz="4" w:space="1" w:color="auto"/>
        </w:pBdr>
        <w:tabs>
          <w:tab w:val="right" w:pos="9638"/>
        </w:tabs>
        <w:rPr>
          <w:rFonts w:ascii="Arial" w:hAnsi="Arial" w:cs="Arial"/>
          <w:b/>
          <w:noProof/>
          <w:sz w:val="24"/>
        </w:rPr>
      </w:pPr>
      <w:r w:rsidRPr="00EA2AD0">
        <w:rPr>
          <w:rFonts w:ascii="Arial" w:hAnsi="Arial" w:cs="Arial"/>
          <w:b/>
          <w:noProof/>
          <w:sz w:val="24"/>
        </w:rPr>
        <w:t>17 - 21 November, 2025, Dallas, USA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3847309E" w:rsidR="007574A3" w:rsidRPr="00F440FA" w:rsidRDefault="007574A3" w:rsidP="00E6203F">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6323D7">
        <w:rPr>
          <w:rFonts w:ascii="Arial" w:hAnsi="Arial" w:cs="Arial"/>
          <w:b/>
          <w:sz w:val="24"/>
          <w:szCs w:val="24"/>
          <w:highlight w:val="yellow"/>
        </w:rPr>
        <w:t>[DRAFT]</w:t>
      </w:r>
      <w:r>
        <w:rPr>
          <w:rFonts w:ascii="Arial" w:hAnsi="Arial" w:cs="Arial"/>
          <w:b/>
          <w:sz w:val="24"/>
          <w:szCs w:val="24"/>
        </w:rPr>
        <w:t xml:space="preserve"> Reply</w:t>
      </w:r>
      <w:r w:rsidR="00380F34" w:rsidRPr="00380F34">
        <w:t xml:space="preserve"> </w:t>
      </w:r>
      <w:r w:rsidR="00380F34" w:rsidRPr="00380F34">
        <w:rPr>
          <w:rFonts w:ascii="Arial" w:hAnsi="Arial" w:cs="Arial"/>
          <w:b/>
          <w:sz w:val="24"/>
          <w:szCs w:val="24"/>
        </w:rPr>
        <w:t>LS on Multiple Notification targets for NF Event Exposure services</w:t>
      </w:r>
    </w:p>
    <w:p w14:paraId="722DA6DE" w14:textId="49709F63" w:rsidR="007574A3" w:rsidRPr="00F440FA" w:rsidRDefault="007574A3" w:rsidP="00E6203F">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Response to:</w:t>
      </w:r>
      <w:r w:rsidRPr="00F440FA">
        <w:rPr>
          <w:rFonts w:ascii="Arial" w:hAnsi="Arial" w:cs="Arial"/>
          <w:b/>
          <w:sz w:val="24"/>
          <w:szCs w:val="24"/>
          <w:lang w:val="en-US"/>
        </w:rPr>
        <w:tab/>
      </w:r>
      <w:r w:rsidR="00380F34" w:rsidRPr="00380F34">
        <w:rPr>
          <w:rFonts w:ascii="Arial" w:hAnsi="Arial" w:cs="Arial"/>
          <w:b/>
          <w:sz w:val="24"/>
          <w:szCs w:val="24"/>
          <w:lang w:val="en-US"/>
        </w:rPr>
        <w:t>LS on Multiple Notification targets for NF Event Exposure services</w:t>
      </w:r>
      <w:r w:rsidR="00380F34">
        <w:rPr>
          <w:rFonts w:ascii="Arial" w:hAnsi="Arial" w:cs="Arial"/>
          <w:b/>
          <w:sz w:val="24"/>
          <w:szCs w:val="24"/>
          <w:lang w:val="en-US"/>
        </w:rPr>
        <w:t xml:space="preserve"> (</w:t>
      </w:r>
      <w:r w:rsidR="00380F34" w:rsidRPr="00380F34">
        <w:rPr>
          <w:rFonts w:ascii="Arial" w:hAnsi="Arial" w:cs="Arial"/>
          <w:b/>
          <w:sz w:val="24"/>
          <w:szCs w:val="24"/>
          <w:lang w:val="en-US"/>
        </w:rPr>
        <w:t>S2-2509861</w:t>
      </w:r>
      <w:r w:rsidR="00380F34">
        <w:rPr>
          <w:rFonts w:ascii="Arial" w:hAnsi="Arial" w:cs="Arial"/>
          <w:b/>
          <w:sz w:val="24"/>
          <w:szCs w:val="24"/>
          <w:lang w:val="en-US"/>
        </w:rPr>
        <w:t xml:space="preserve"> / </w:t>
      </w:r>
      <w:r w:rsidR="00380F34" w:rsidRPr="00380F34">
        <w:rPr>
          <w:rFonts w:ascii="Arial" w:hAnsi="Arial" w:cs="Arial"/>
          <w:b/>
          <w:sz w:val="24"/>
          <w:szCs w:val="24"/>
          <w:lang w:val="en-US"/>
        </w:rPr>
        <w:t>C3-254606</w:t>
      </w:r>
      <w:r w:rsidR="00380F34">
        <w:rPr>
          <w:rFonts w:ascii="Arial" w:hAnsi="Arial" w:cs="Arial"/>
          <w:b/>
          <w:sz w:val="24"/>
          <w:szCs w:val="24"/>
          <w:lang w:val="en-US"/>
        </w:rPr>
        <w:t>)</w:t>
      </w:r>
    </w:p>
    <w:p w14:paraId="5C67927A" w14:textId="183C2D1D" w:rsidR="007574A3" w:rsidRPr="00F440FA" w:rsidRDefault="007574A3" w:rsidP="00E6203F">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Pr>
          <w:rFonts w:ascii="Arial" w:hAnsi="Arial" w:cs="Arial"/>
          <w:b/>
          <w:sz w:val="24"/>
          <w:szCs w:val="24"/>
          <w:lang w:eastAsia="zh-CN"/>
        </w:rPr>
        <w:t>Rel-</w:t>
      </w:r>
      <w:r w:rsidR="00380F34">
        <w:rPr>
          <w:rFonts w:ascii="Arial" w:hAnsi="Arial" w:cs="Arial"/>
          <w:b/>
          <w:sz w:val="24"/>
          <w:szCs w:val="24"/>
          <w:lang w:eastAsia="zh-CN"/>
        </w:rPr>
        <w:t>17</w:t>
      </w:r>
    </w:p>
    <w:p w14:paraId="56932273" w14:textId="60357EAB" w:rsidR="007574A3" w:rsidRPr="00F440FA" w:rsidRDefault="007574A3" w:rsidP="00E6203F">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380F34">
        <w:rPr>
          <w:rFonts w:ascii="Arial" w:hAnsi="Arial" w:cs="Arial"/>
          <w:b/>
          <w:sz w:val="24"/>
          <w:szCs w:val="24"/>
        </w:rPr>
        <w:t>eNA_Ph2</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250E0DF4"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6323D7">
        <w:rPr>
          <w:rFonts w:ascii="Arial" w:hAnsi="Arial" w:cs="Arial"/>
          <w:b/>
          <w:sz w:val="24"/>
          <w:szCs w:val="24"/>
        </w:rPr>
        <w:t>Nokia</w:t>
      </w:r>
      <w:r>
        <w:rPr>
          <w:rFonts w:ascii="Arial" w:hAnsi="Arial" w:cs="Arial"/>
          <w:b/>
          <w:sz w:val="24"/>
          <w:szCs w:val="24"/>
        </w:rPr>
        <w:t xml:space="preserve"> </w:t>
      </w:r>
      <w:r w:rsidR="006323D7" w:rsidRPr="00DC5B34">
        <w:rPr>
          <w:rFonts w:ascii="Arial" w:hAnsi="Arial" w:cs="Arial"/>
          <w:b/>
          <w:sz w:val="24"/>
          <w:szCs w:val="24"/>
          <w:highlight w:val="yellow"/>
          <w:lang w:val="en-US"/>
        </w:rPr>
        <w:t>[will be SA2]</w:t>
      </w:r>
    </w:p>
    <w:p w14:paraId="677BF69C" w14:textId="73994CD2"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380F34">
        <w:rPr>
          <w:rFonts w:ascii="Arial" w:hAnsi="Arial" w:cs="Arial"/>
          <w:b/>
          <w:sz w:val="24"/>
          <w:szCs w:val="24"/>
        </w:rPr>
        <w:t>CT3</w:t>
      </w:r>
      <w:r w:rsidR="00D75635">
        <w:rPr>
          <w:rFonts w:ascii="Arial" w:hAnsi="Arial" w:cs="Arial"/>
          <w:b/>
          <w:sz w:val="24"/>
          <w:szCs w:val="24"/>
        </w:rPr>
        <w:t>, CT4</w:t>
      </w:r>
    </w:p>
    <w:p w14:paraId="2A86E7CE" w14:textId="23191E36"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CC</w:t>
      </w:r>
      <w:r w:rsidRPr="00F440FA">
        <w:rPr>
          <w:rFonts w:ascii="Arial" w:hAnsi="Arial" w:cs="Arial"/>
          <w:b/>
          <w:sz w:val="24"/>
          <w:szCs w:val="24"/>
        </w:rPr>
        <w:t>:</w:t>
      </w:r>
      <w:r w:rsidRPr="00F440FA">
        <w:rPr>
          <w:rFonts w:ascii="Arial" w:hAnsi="Arial" w:cs="Arial"/>
          <w:b/>
          <w:sz w:val="24"/>
          <w:szCs w:val="24"/>
        </w:rPr>
        <w:tab/>
      </w:r>
      <w:r w:rsidR="00D75635">
        <w:rPr>
          <w:rFonts w:ascii="Arial" w:hAnsi="Arial" w:cs="Arial"/>
          <w:b/>
          <w:sz w:val="24"/>
          <w:szCs w:val="24"/>
        </w:rPr>
        <w:t>-</w:t>
      </w:r>
    </w:p>
    <w:p w14:paraId="29EA4C28" w14:textId="77777777" w:rsidR="007574A3" w:rsidRDefault="007574A3" w:rsidP="007574A3">
      <w:pPr>
        <w:keepNext/>
        <w:tabs>
          <w:tab w:val="left" w:pos="2127"/>
        </w:tabs>
        <w:spacing w:after="120"/>
        <w:ind w:left="2126" w:hanging="2126"/>
        <w:rPr>
          <w:rFonts w:ascii="Arial" w:hAnsi="Arial" w:cs="Arial"/>
          <w:b/>
          <w:sz w:val="24"/>
          <w:szCs w:val="24"/>
        </w:rPr>
      </w:pPr>
    </w:p>
    <w:p w14:paraId="75F11203" w14:textId="25B6D86A" w:rsidR="007574A3" w:rsidRPr="00E3710C" w:rsidRDefault="007574A3" w:rsidP="007574A3">
      <w:pPr>
        <w:keepNext/>
        <w:tabs>
          <w:tab w:val="left" w:pos="2127"/>
        </w:tabs>
        <w:spacing w:after="120"/>
        <w:ind w:left="2126" w:hanging="2126"/>
        <w:rPr>
          <w:rFonts w:ascii="Arial" w:hAnsi="Arial" w:cs="Arial"/>
          <w:b/>
          <w:sz w:val="24"/>
          <w:szCs w:val="24"/>
          <w:lang w:val="en-US"/>
        </w:rPr>
      </w:pPr>
      <w:r w:rsidRPr="00E3710C">
        <w:rPr>
          <w:rFonts w:ascii="Arial" w:hAnsi="Arial" w:cs="Arial"/>
          <w:b/>
          <w:sz w:val="24"/>
          <w:szCs w:val="24"/>
          <w:lang w:val="en-US"/>
        </w:rPr>
        <w:t>Contact person:</w:t>
      </w:r>
      <w:r w:rsidRPr="00E3710C">
        <w:rPr>
          <w:rFonts w:ascii="Arial" w:hAnsi="Arial" w:cs="Arial"/>
          <w:b/>
          <w:sz w:val="24"/>
          <w:szCs w:val="24"/>
          <w:lang w:val="en-US"/>
        </w:rPr>
        <w:tab/>
      </w:r>
      <w:r w:rsidR="00380F34" w:rsidRPr="00E3710C">
        <w:rPr>
          <w:rFonts w:ascii="Arial" w:hAnsi="Arial" w:cs="Arial"/>
          <w:b/>
          <w:sz w:val="24"/>
          <w:szCs w:val="24"/>
          <w:lang w:val="en-US"/>
        </w:rPr>
        <w:t>Yannick Lair</w:t>
      </w:r>
    </w:p>
    <w:p w14:paraId="2C6FB61B" w14:textId="3A6BABA9" w:rsidR="007574A3" w:rsidRPr="00E3710C" w:rsidRDefault="007574A3" w:rsidP="00380F34">
      <w:pPr>
        <w:keepNext/>
        <w:tabs>
          <w:tab w:val="left" w:pos="2127"/>
        </w:tabs>
        <w:spacing w:after="120"/>
        <w:ind w:left="2126" w:hanging="2126"/>
        <w:rPr>
          <w:rFonts w:ascii="Arial" w:hAnsi="Arial" w:cs="Arial"/>
          <w:b/>
          <w:sz w:val="24"/>
          <w:szCs w:val="24"/>
          <w:lang w:val="en-US"/>
        </w:rPr>
      </w:pPr>
      <w:r w:rsidRPr="00E3710C">
        <w:rPr>
          <w:rFonts w:ascii="Arial" w:hAnsi="Arial" w:cs="Arial"/>
          <w:b/>
          <w:sz w:val="24"/>
          <w:szCs w:val="24"/>
          <w:lang w:val="en-US"/>
        </w:rPr>
        <w:tab/>
      </w:r>
      <w:hyperlink r:id="rId12" w:history="1">
        <w:r w:rsidR="00380F34" w:rsidRPr="00E3710C">
          <w:rPr>
            <w:rStyle w:val="Hyperlink"/>
            <w:rFonts w:ascii="Arial" w:hAnsi="Arial" w:cs="Arial"/>
            <w:b/>
            <w:sz w:val="24"/>
            <w:szCs w:val="24"/>
            <w:lang w:val="en-US"/>
          </w:rPr>
          <w:t>yannick.lair@nokia.com</w:t>
        </w:r>
      </w:hyperlink>
    </w:p>
    <w:p w14:paraId="51EA6B25" w14:textId="77777777" w:rsidR="007574A3" w:rsidRDefault="007574A3" w:rsidP="007574A3">
      <w:pPr>
        <w:keepNext/>
        <w:tabs>
          <w:tab w:val="left" w:pos="2127"/>
        </w:tabs>
        <w:spacing w:after="120"/>
        <w:ind w:left="2126" w:hanging="2126"/>
        <w:rPr>
          <w:rFonts w:ascii="Arial" w:hAnsi="Arial" w:cs="Arial"/>
          <w:b/>
          <w:sz w:val="24"/>
          <w:szCs w:val="24"/>
        </w:rPr>
      </w:pP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13"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1CBBB79A"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380F34">
        <w:rPr>
          <w:rFonts w:ascii="Arial" w:hAnsi="Arial" w:cs="Arial"/>
          <w:b/>
          <w:sz w:val="24"/>
          <w:szCs w:val="24"/>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2E117B78" w14:textId="414DC075" w:rsidR="00382031" w:rsidRDefault="00382031" w:rsidP="000F6242">
      <w:r w:rsidRPr="00D75635">
        <w:t xml:space="preserve">SA2 thanks </w:t>
      </w:r>
      <w:r w:rsidR="00D75635">
        <w:t>CT3</w:t>
      </w:r>
      <w:r w:rsidRPr="00D75635">
        <w:t xml:space="preserve"> for their LS in </w:t>
      </w:r>
      <w:r w:rsidR="00D75635" w:rsidRPr="00D75635">
        <w:t>on Multiple Notification targets for NF Event Exposure services</w:t>
      </w:r>
      <w:r w:rsidR="00D75635">
        <w:t xml:space="preserve">. </w:t>
      </w:r>
    </w:p>
    <w:p w14:paraId="63BAC44E" w14:textId="652CFAED" w:rsidR="00D75635" w:rsidRDefault="00D75635" w:rsidP="000F6242">
      <w:r>
        <w:t>CT3 asks the following question:</w:t>
      </w:r>
    </w:p>
    <w:p w14:paraId="4D7D7C80" w14:textId="1E04259E" w:rsidR="00D75635" w:rsidRDefault="00D75635" w:rsidP="00D75635">
      <w:pPr>
        <w:rPr>
          <w:rFonts w:ascii="Arial" w:eastAsia="DengXian" w:hAnsi="Arial" w:cs="Arial"/>
        </w:rPr>
      </w:pPr>
      <w:r w:rsidRPr="00E51E99">
        <w:rPr>
          <w:rFonts w:ascii="Arial" w:eastAsia="DengXian" w:hAnsi="Arial" w:cs="Arial" w:hint="eastAsia"/>
          <w:b/>
          <w:bCs/>
          <w:lang w:eastAsia="zh-CN"/>
        </w:rPr>
        <w:t>Q</w:t>
      </w:r>
      <w:r w:rsidRPr="00E51E99">
        <w:rPr>
          <w:rFonts w:ascii="Arial" w:eastAsia="DengXian" w:hAnsi="Arial" w:cs="Arial"/>
          <w:b/>
          <w:bCs/>
          <w:lang w:eastAsia="zh-CN"/>
        </w:rPr>
        <w:t>uestion:</w:t>
      </w:r>
    </w:p>
    <w:p w14:paraId="621E1D54" w14:textId="77777777" w:rsidR="00D75635" w:rsidRPr="001A0104" w:rsidRDefault="00D75635" w:rsidP="00D75635">
      <w:pPr>
        <w:rPr>
          <w:rFonts w:ascii="Arial" w:eastAsia="DengXian" w:hAnsi="Arial" w:cs="Arial"/>
        </w:rPr>
      </w:pPr>
      <w:r w:rsidRPr="00C41394">
        <w:rPr>
          <w:rFonts w:ascii="Arial" w:eastAsia="DengXian" w:hAnsi="Arial" w:cs="Arial" w:hint="eastAsia"/>
        </w:rPr>
        <w:t>When the DCCF receives a subscription with multiple notification target addresses, may the DCCF send the multiple notification target addresses in the subscription request towards the data source?</w:t>
      </w:r>
    </w:p>
    <w:p w14:paraId="555311C5" w14:textId="77777777" w:rsidR="00D75635" w:rsidRDefault="00D75635" w:rsidP="000F6242"/>
    <w:p w14:paraId="133EA7A4" w14:textId="3051A317" w:rsidR="00D75635" w:rsidRDefault="00D75635" w:rsidP="00D75635">
      <w:pPr>
        <w:rPr>
          <w:rFonts w:ascii="Arial" w:hAnsi="Arial" w:cs="Arial"/>
          <w:lang w:val="en-US" w:eastAsia="zh-CN"/>
        </w:rPr>
      </w:pPr>
      <w:r>
        <w:rPr>
          <w:rFonts w:ascii="Arial" w:hAnsi="Arial" w:cs="Arial" w:hint="eastAsia"/>
          <w:b/>
          <w:bCs/>
          <w:lang w:val="en-US" w:eastAsia="zh-CN"/>
        </w:rPr>
        <w:t>Answer from SA2:</w:t>
      </w:r>
      <w:r>
        <w:rPr>
          <w:rFonts w:ascii="Arial" w:hAnsi="Arial" w:cs="Arial" w:hint="eastAsia"/>
          <w:lang w:val="en-US" w:eastAsia="zh-CN"/>
        </w:rPr>
        <w:t xml:space="preserve"> </w:t>
      </w:r>
    </w:p>
    <w:p w14:paraId="48D5EFCD" w14:textId="442AA055" w:rsidR="00FB7AF3" w:rsidRDefault="00FB7AF3" w:rsidP="00600719">
      <w:pPr>
        <w:rPr>
          <w:rFonts w:ascii="Arial" w:hAnsi="Arial" w:cs="Arial"/>
          <w:lang w:val="en-US" w:eastAsia="zh-CN"/>
        </w:rPr>
      </w:pPr>
      <w:r>
        <w:rPr>
          <w:rFonts w:ascii="Arial" w:hAnsi="Arial" w:cs="Arial"/>
          <w:lang w:val="en-US" w:eastAsia="zh-CN"/>
        </w:rPr>
        <w:t xml:space="preserve">DCCF is </w:t>
      </w:r>
      <w:r w:rsidR="00600719">
        <w:rPr>
          <w:rFonts w:ascii="Arial" w:hAnsi="Arial" w:cs="Arial"/>
          <w:lang w:val="en-US" w:eastAsia="zh-CN"/>
        </w:rPr>
        <w:t xml:space="preserve">responsible for coordinating data collection and avoiding repeating subscriptions to data source when multiple data consumers are looking for the same data. If the consumer of DCCF services provides multiple </w:t>
      </w:r>
      <w:r w:rsidR="00600719" w:rsidRPr="00C41394">
        <w:rPr>
          <w:rFonts w:ascii="Arial" w:eastAsia="DengXian" w:hAnsi="Arial" w:cs="Arial" w:hint="eastAsia"/>
        </w:rPr>
        <w:t>notification target addresses</w:t>
      </w:r>
      <w:r w:rsidR="00600719">
        <w:rPr>
          <w:rFonts w:ascii="Arial" w:eastAsia="DengXian" w:hAnsi="Arial" w:cs="Arial"/>
        </w:rPr>
        <w:t xml:space="preserve">, then DCCF will forward the notifications from data source to all relevant notification endpoints. This is specified in 3GPP TS 23.288, see e.g. excerpt below from clause 5A.3.1: </w:t>
      </w:r>
    </w:p>
    <w:p w14:paraId="62A42AF4" w14:textId="77777777" w:rsidR="00FB7AF3" w:rsidRDefault="00FB7AF3" w:rsidP="000F6242">
      <w:pPr>
        <w:rPr>
          <w:i/>
          <w:iCs/>
          <w:color w:val="0070C0"/>
          <w:lang w:val="en-US"/>
        </w:rPr>
      </w:pPr>
    </w:p>
    <w:p w14:paraId="326AC35B" w14:textId="77777777" w:rsidR="00FB7AF3" w:rsidRPr="00C21DA2" w:rsidRDefault="00FB7AF3" w:rsidP="00FB7AF3">
      <w:pPr>
        <w:pStyle w:val="Heading3"/>
        <w:rPr>
          <w:color w:val="0070C0"/>
          <w:lang w:eastAsia="zh-CN"/>
        </w:rPr>
      </w:pPr>
      <w:bookmarkStart w:id="0" w:name="_Toc170187091"/>
      <w:r w:rsidRPr="00C21DA2">
        <w:rPr>
          <w:color w:val="0070C0"/>
          <w:lang w:eastAsia="zh-CN"/>
        </w:rPr>
        <w:lastRenderedPageBreak/>
        <w:t>5A.3.1</w:t>
      </w:r>
      <w:r w:rsidRPr="00C21DA2">
        <w:rPr>
          <w:color w:val="0070C0"/>
          <w:lang w:eastAsia="zh-CN"/>
        </w:rPr>
        <w:tab/>
        <w:t>Data Delivery via the DCCF or NWDAF</w:t>
      </w:r>
      <w:bookmarkEnd w:id="0"/>
    </w:p>
    <w:p w14:paraId="38A97CC0" w14:textId="77777777" w:rsidR="00FB7AF3" w:rsidRPr="00C21DA2" w:rsidRDefault="00FB7AF3" w:rsidP="00FB7AF3">
      <w:pPr>
        <w:pStyle w:val="TH"/>
        <w:rPr>
          <w:color w:val="0070C0"/>
        </w:rPr>
      </w:pPr>
      <w:r w:rsidRPr="00C21DA2">
        <w:rPr>
          <w:color w:val="0070C0"/>
        </w:rPr>
        <w:object w:dxaOrig="8132" w:dyaOrig="3792" w14:anchorId="58C92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188.15pt" o:ole="">
            <v:imagedata r:id="rId14" o:title=""/>
          </v:shape>
          <o:OLEObject Type="Embed" ProgID="Word.Picture.8" ShapeID="_x0000_i1025" DrawAspect="Content" ObjectID="_1823950797" r:id="rId15"/>
        </w:object>
      </w:r>
    </w:p>
    <w:p w14:paraId="5923A48B" w14:textId="77777777" w:rsidR="00FB7AF3" w:rsidRPr="00C21DA2" w:rsidRDefault="00FB7AF3" w:rsidP="00FB7AF3">
      <w:pPr>
        <w:pStyle w:val="TF"/>
        <w:rPr>
          <w:color w:val="0070C0"/>
          <w:lang w:eastAsia="zh-CN"/>
        </w:rPr>
      </w:pPr>
      <w:r w:rsidRPr="00C21DA2">
        <w:rPr>
          <w:color w:val="0070C0"/>
          <w:lang w:eastAsia="zh-CN"/>
        </w:rPr>
        <w:t>Figure 5A.3.1-1: Data Delivery via DCCF</w:t>
      </w:r>
    </w:p>
    <w:p w14:paraId="476C5DAF" w14:textId="77777777" w:rsidR="00FB7AF3" w:rsidRPr="00C21DA2" w:rsidRDefault="00FB7AF3" w:rsidP="00FB7AF3">
      <w:pPr>
        <w:rPr>
          <w:color w:val="0070C0"/>
          <w:lang w:eastAsia="zh-CN"/>
        </w:rPr>
      </w:pPr>
      <w:r w:rsidRPr="00C21DA2">
        <w:rPr>
          <w:color w:val="0070C0"/>
          <w:highlight w:val="cyan"/>
          <w:lang w:eastAsia="zh-CN"/>
        </w:rPr>
        <w:t xml:space="preserve">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w:t>
      </w:r>
      <w:r w:rsidRPr="00C21DA2">
        <w:rPr>
          <w:color w:val="0070C0"/>
          <w:lang w:eastAsia="zh-CN"/>
        </w:rPr>
        <w:t>The DCCF may also select an ADRF or other notification endpoint based on configuration. The DCCF supports formatting and processing for each Consumer / notification endpoint so notifications comply with the data requests received from each Consumer NF.</w:t>
      </w:r>
    </w:p>
    <w:p w14:paraId="3D9BB5CB" w14:textId="77777777" w:rsidR="00FB7AF3" w:rsidRPr="00C21DA2" w:rsidRDefault="00FB7AF3" w:rsidP="00FB7AF3">
      <w:pPr>
        <w:rPr>
          <w:color w:val="0070C0"/>
          <w:lang w:eastAsia="zh-CN"/>
        </w:rPr>
      </w:pPr>
      <w:r w:rsidRPr="00C21DA2">
        <w:rPr>
          <w:color w:val="0070C0"/>
          <w:lang w:eastAsia="zh-CN"/>
        </w:rPr>
        <w:t>Upon the DCCF determining the status of data collection for a data request (see clause 5A.2):</w:t>
      </w:r>
    </w:p>
    <w:p w14:paraId="199A04DD" w14:textId="77777777" w:rsidR="00FB7AF3" w:rsidRPr="00C21DA2" w:rsidRDefault="00FB7AF3" w:rsidP="00FB7AF3">
      <w:pPr>
        <w:pStyle w:val="B1"/>
        <w:rPr>
          <w:color w:val="0070C0"/>
          <w:lang w:eastAsia="zh-CN"/>
        </w:rPr>
      </w:pPr>
      <w:r w:rsidRPr="00C21DA2">
        <w:rPr>
          <w:color w:val="0070C0"/>
          <w:highlight w:val="cyan"/>
          <w:lang w:eastAsia="zh-CN"/>
        </w:rPr>
        <w:t>-</w:t>
      </w:r>
      <w:r w:rsidRPr="00C21DA2">
        <w:rPr>
          <w:color w:val="0070C0"/>
          <w:highlight w:val="cyan"/>
          <w:lang w:eastAsia="zh-CN"/>
        </w:rPr>
        <w:tab/>
        <w:t>If the requested data is not already being collected from a Data Source, the DCCF sends a new subscription/request towards the Data Source with the notification target specified as the DCCF.</w:t>
      </w:r>
    </w:p>
    <w:p w14:paraId="44B95D23" w14:textId="77777777" w:rsidR="00FB7AF3" w:rsidRPr="00C21DA2" w:rsidRDefault="00FB7AF3" w:rsidP="00FB7AF3">
      <w:pPr>
        <w:pStyle w:val="B1"/>
        <w:rPr>
          <w:color w:val="0070C0"/>
          <w:lang w:eastAsia="zh-CN"/>
        </w:rPr>
      </w:pPr>
      <w:r w:rsidRPr="00C21DA2">
        <w:rPr>
          <w:color w:val="0070C0"/>
          <w:lang w:eastAsia="zh-CN"/>
        </w:rPr>
        <w:t>-</w:t>
      </w:r>
      <w:r w:rsidRPr="00C21DA2">
        <w:rPr>
          <w:color w:val="0070C0"/>
          <w:lang w:eastAsia="zh-CN"/>
        </w:rPr>
        <w:tab/>
        <w:t>If the requested data is partially covered by existing subscriptions with the Data Source, the DCCF sends to the existing Data Source a request to modify the subscription and/or creates new subscription(s) to new Data Source for the newly requested data which cannot be provided by the current Data Source.</w:t>
      </w:r>
    </w:p>
    <w:p w14:paraId="1636F32A" w14:textId="77777777" w:rsidR="00FB7AF3" w:rsidRPr="00C21DA2" w:rsidRDefault="00FB7AF3" w:rsidP="00FB7AF3">
      <w:pPr>
        <w:pStyle w:val="B1"/>
        <w:rPr>
          <w:color w:val="0070C0"/>
          <w:lang w:eastAsia="zh-CN"/>
        </w:rPr>
      </w:pPr>
      <w:r w:rsidRPr="00C21DA2">
        <w:rPr>
          <w:color w:val="0070C0"/>
          <w:highlight w:val="cyan"/>
          <w:lang w:eastAsia="zh-CN"/>
        </w:rPr>
        <w:t>-</w:t>
      </w:r>
      <w:r w:rsidRPr="00C21DA2">
        <w:rPr>
          <w:color w:val="0070C0"/>
          <w:highlight w:val="cyan"/>
          <w:lang w:eastAsia="zh-CN"/>
        </w:rPr>
        <w:tab/>
        <w:t>If the requested data is already being collected from the Data Source, the DCCF determines that no subscriptions to the Data Source need to be created or modified.</w:t>
      </w:r>
    </w:p>
    <w:p w14:paraId="5335BB4D" w14:textId="3B14CB6A" w:rsidR="00600719" w:rsidRPr="00C21DA2" w:rsidRDefault="00600719" w:rsidP="00600719">
      <w:pPr>
        <w:pStyle w:val="B1"/>
        <w:ind w:left="0" w:firstLine="0"/>
        <w:rPr>
          <w:color w:val="0070C0"/>
          <w:lang w:eastAsia="zh-CN"/>
        </w:rPr>
      </w:pPr>
      <w:r w:rsidRPr="00C21DA2">
        <w:rPr>
          <w:color w:val="0070C0"/>
          <w:lang w:eastAsia="zh-CN"/>
        </w:rPr>
        <w:t>[…]</w:t>
      </w:r>
    </w:p>
    <w:p w14:paraId="462BA59F" w14:textId="77777777" w:rsidR="00FB7AF3" w:rsidRDefault="00FB7AF3" w:rsidP="000F6242">
      <w:pPr>
        <w:rPr>
          <w:i/>
          <w:iCs/>
          <w:color w:val="0070C0"/>
        </w:rPr>
      </w:pPr>
    </w:p>
    <w:p w14:paraId="48970D6A" w14:textId="76A3C913" w:rsidR="00FB7AF3" w:rsidRPr="00600719" w:rsidRDefault="00600719" w:rsidP="000F6242">
      <w:pPr>
        <w:rPr>
          <w:rFonts w:ascii="Arial" w:eastAsia="DengXian" w:hAnsi="Arial" w:cs="Arial"/>
        </w:rPr>
      </w:pPr>
      <w:r>
        <w:rPr>
          <w:rFonts w:ascii="Arial" w:hAnsi="Arial" w:cs="Arial"/>
          <w:lang w:val="en-US" w:eastAsia="zh-CN"/>
        </w:rPr>
        <w:t>Therefore</w:t>
      </w:r>
      <w:r w:rsidR="00371B46">
        <w:rPr>
          <w:rFonts w:ascii="Arial" w:hAnsi="Arial" w:cs="Arial"/>
          <w:lang w:val="en-US" w:eastAsia="zh-CN"/>
        </w:rPr>
        <w:t>,</w:t>
      </w:r>
      <w:r>
        <w:rPr>
          <w:rFonts w:ascii="Arial" w:hAnsi="Arial" w:cs="Arial"/>
          <w:lang w:val="en-US" w:eastAsia="zh-CN"/>
        </w:rPr>
        <w:t xml:space="preserve"> </w:t>
      </w:r>
      <w:r>
        <w:rPr>
          <w:rFonts w:ascii="Arial" w:hAnsi="Arial" w:cs="Arial" w:hint="eastAsia"/>
          <w:lang w:val="en-US" w:eastAsia="zh-CN"/>
        </w:rPr>
        <w:t xml:space="preserve">SA2 </w:t>
      </w:r>
      <w:r>
        <w:rPr>
          <w:rFonts w:ascii="Arial" w:hAnsi="Arial" w:cs="Arial"/>
          <w:lang w:val="en-US" w:eastAsia="zh-CN"/>
        </w:rPr>
        <w:t xml:space="preserve">answer to CT3 question is that </w:t>
      </w:r>
      <w:r>
        <w:rPr>
          <w:rFonts w:ascii="Arial" w:hAnsi="Arial" w:cs="Arial" w:hint="eastAsia"/>
          <w:lang w:val="en-US" w:eastAsia="zh-CN"/>
        </w:rPr>
        <w:t xml:space="preserve">DCCF </w:t>
      </w:r>
      <w:r>
        <w:rPr>
          <w:rFonts w:ascii="Arial" w:hAnsi="Arial" w:cs="Arial"/>
          <w:lang w:val="en-US" w:eastAsia="zh-CN"/>
        </w:rPr>
        <w:t xml:space="preserve">does not </w:t>
      </w:r>
      <w:r>
        <w:rPr>
          <w:rFonts w:ascii="Arial" w:hAnsi="Arial" w:cs="Arial" w:hint="eastAsia"/>
          <w:lang w:val="en-US" w:eastAsia="zh-CN"/>
        </w:rPr>
        <w:t>send multiple notification target addresses in the subscription request to the data source</w:t>
      </w:r>
      <w:r>
        <w:rPr>
          <w:rFonts w:ascii="Arial" w:hAnsi="Arial" w:cs="Arial"/>
          <w:lang w:val="en-US" w:eastAsia="zh-CN"/>
        </w:rPr>
        <w:t xml:space="preserve"> w</w:t>
      </w:r>
      <w:proofErr w:type="spellStart"/>
      <w:r w:rsidRPr="00C41394">
        <w:rPr>
          <w:rFonts w:ascii="Arial" w:eastAsia="DengXian" w:hAnsi="Arial" w:cs="Arial" w:hint="eastAsia"/>
        </w:rPr>
        <w:t>hen</w:t>
      </w:r>
      <w:proofErr w:type="spellEnd"/>
      <w:r w:rsidRPr="00C41394">
        <w:rPr>
          <w:rFonts w:ascii="Arial" w:eastAsia="DengXian" w:hAnsi="Arial" w:cs="Arial" w:hint="eastAsia"/>
        </w:rPr>
        <w:t xml:space="preserve"> the DCCF receives a subscription with multiple notification target addresses</w:t>
      </w:r>
      <w:r w:rsidR="00371B46">
        <w:rPr>
          <w:rFonts w:ascii="Arial" w:eastAsia="DengXian" w:hAnsi="Arial" w:cs="Arial"/>
        </w:rPr>
        <w:t xml:space="preserve">. </w:t>
      </w:r>
    </w:p>
    <w:p w14:paraId="5D411E14" w14:textId="77777777" w:rsidR="00B97703" w:rsidRDefault="002F1940" w:rsidP="000F6242">
      <w:pPr>
        <w:pStyle w:val="Heading1"/>
      </w:pPr>
      <w:r>
        <w:t>2</w:t>
      </w:r>
      <w:r>
        <w:tab/>
      </w:r>
      <w:r w:rsidR="000F6242">
        <w:t>Actions</w:t>
      </w:r>
    </w:p>
    <w:p w14:paraId="262BCAF2" w14:textId="209CCC28" w:rsidR="00B97703" w:rsidRDefault="00B97703">
      <w:pPr>
        <w:spacing w:after="120"/>
        <w:ind w:left="1985" w:hanging="1985"/>
        <w:rPr>
          <w:rFonts w:ascii="Arial" w:hAnsi="Arial" w:cs="Arial"/>
          <w:b/>
        </w:rPr>
      </w:pPr>
      <w:r>
        <w:rPr>
          <w:rFonts w:ascii="Arial" w:hAnsi="Arial" w:cs="Arial"/>
          <w:b/>
        </w:rPr>
        <w:t>To</w:t>
      </w:r>
      <w:r w:rsidR="00D75635">
        <w:rPr>
          <w:rFonts w:ascii="Arial" w:hAnsi="Arial" w:cs="Arial"/>
          <w:b/>
        </w:rPr>
        <w:t xml:space="preserve"> CT3, CT4</w:t>
      </w:r>
      <w:r>
        <w:rPr>
          <w:rFonts w:ascii="Arial" w:hAnsi="Arial" w:cs="Arial"/>
          <w:b/>
        </w:rPr>
        <w:t xml:space="preserve"> </w:t>
      </w:r>
    </w:p>
    <w:p w14:paraId="45DEE2CC" w14:textId="0BFF43FE" w:rsidR="00B97703" w:rsidRPr="00D75635" w:rsidRDefault="00B97703" w:rsidP="00D75635">
      <w:pPr>
        <w:spacing w:after="120"/>
        <w:ind w:left="993" w:hanging="993"/>
        <w:rPr>
          <w:i/>
          <w:iCs/>
        </w:rPr>
      </w:pPr>
      <w:r w:rsidRPr="00D75635">
        <w:rPr>
          <w:rFonts w:ascii="Arial" w:hAnsi="Arial" w:cs="Arial"/>
          <w:b/>
        </w:rPr>
        <w:t xml:space="preserve">ACTION: </w:t>
      </w:r>
      <w:r w:rsidRPr="00D75635">
        <w:rPr>
          <w:rFonts w:ascii="Arial" w:hAnsi="Arial" w:cs="Arial"/>
          <w:b/>
        </w:rPr>
        <w:tab/>
      </w:r>
      <w:r w:rsidR="00D75635" w:rsidRPr="00D75635">
        <w:rPr>
          <w:rFonts w:ascii="Arial" w:hAnsi="Arial" w:cs="Arial"/>
          <w:b/>
        </w:rPr>
        <w:t>SA2 kindly asks CT3 and CT4 to take the SA2 answer into account.</w:t>
      </w:r>
    </w:p>
    <w:p w14:paraId="12AF8F3E" w14:textId="77777777" w:rsidR="00B97703" w:rsidRDefault="00B97703">
      <w:pPr>
        <w:spacing w:after="120"/>
        <w:ind w:left="993" w:hanging="993"/>
        <w:rPr>
          <w:rFonts w:ascii="Arial" w:hAnsi="Arial" w:cs="Arial"/>
        </w:rPr>
      </w:pPr>
    </w:p>
    <w:p w14:paraId="7416FCE9" w14:textId="343FCB7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323D7">
        <w:rPr>
          <w:szCs w:val="36"/>
        </w:rPr>
        <w:t>SA</w:t>
      </w:r>
      <w:r w:rsidR="006323D7" w:rsidRPr="006323D7">
        <w:rPr>
          <w:szCs w:val="36"/>
        </w:rPr>
        <w:t xml:space="preserve"> WG2</w:t>
      </w:r>
      <w:r w:rsidR="000F6242">
        <w:rPr>
          <w:szCs w:val="36"/>
        </w:rPr>
        <w:t xml:space="preserve"> m</w:t>
      </w:r>
      <w:r w:rsidR="000F6242" w:rsidRPr="000F6242">
        <w:rPr>
          <w:szCs w:val="36"/>
        </w:rPr>
        <w:t>eetings</w:t>
      </w:r>
    </w:p>
    <w:p w14:paraId="74B3791F" w14:textId="7EB9D41C" w:rsidR="006323D7" w:rsidRDefault="006323D7" w:rsidP="006323D7">
      <w:bookmarkStart w:id="1" w:name="OLE_LINK53"/>
      <w:bookmarkStart w:id="2" w:name="OLE_LINK54"/>
      <w:r w:rsidRPr="006323D7">
        <w:t xml:space="preserve">SA2#173   </w:t>
      </w:r>
      <w:r w:rsidRPr="006323D7">
        <w:tab/>
      </w:r>
      <w:r w:rsidRPr="006323D7">
        <w:tab/>
      </w:r>
      <w:r w:rsidRPr="006323D7">
        <w:tab/>
      </w:r>
      <w:r w:rsidRPr="006323D7">
        <w:tab/>
        <w:t>09 – 13 February, 2026</w:t>
      </w:r>
      <w:r w:rsidRPr="006323D7">
        <w:tab/>
      </w:r>
      <w:r w:rsidRPr="006323D7">
        <w:tab/>
      </w:r>
      <w:r w:rsidRPr="006323D7">
        <w:tab/>
        <w:t xml:space="preserve">              </w:t>
      </w:r>
      <w:r w:rsidR="00D75635">
        <w:t xml:space="preserve">Goa, </w:t>
      </w:r>
      <w:r w:rsidRPr="006323D7">
        <w:t>I</w:t>
      </w:r>
      <w:r>
        <w:t>ndia</w:t>
      </w:r>
    </w:p>
    <w:p w14:paraId="61131FF8" w14:textId="41C274B0" w:rsidR="006323D7" w:rsidRPr="006323D7" w:rsidRDefault="006323D7" w:rsidP="006323D7">
      <w:r w:rsidRPr="006323D7">
        <w:t>SA2#17</w:t>
      </w:r>
      <w:r>
        <w:t>4</w:t>
      </w:r>
      <w:r w:rsidRPr="006323D7">
        <w:t xml:space="preserve">   </w:t>
      </w:r>
      <w:r w:rsidRPr="006323D7">
        <w:tab/>
      </w:r>
      <w:r w:rsidRPr="006323D7">
        <w:tab/>
      </w:r>
      <w:r w:rsidRPr="006323D7">
        <w:tab/>
      </w:r>
      <w:r w:rsidRPr="006323D7">
        <w:tab/>
      </w:r>
      <w:r>
        <w:t>13</w:t>
      </w:r>
      <w:r w:rsidRPr="006323D7">
        <w:t xml:space="preserve"> – 1</w:t>
      </w:r>
      <w:r>
        <w:t>7</w:t>
      </w:r>
      <w:r w:rsidRPr="006323D7">
        <w:t xml:space="preserve"> </w:t>
      </w:r>
      <w:r>
        <w:t>April</w:t>
      </w:r>
      <w:r w:rsidRPr="006323D7">
        <w:t>, 2026</w:t>
      </w:r>
      <w:r w:rsidRPr="006323D7">
        <w:tab/>
      </w:r>
      <w:r w:rsidRPr="006323D7">
        <w:tab/>
      </w:r>
      <w:r w:rsidRPr="006323D7">
        <w:tab/>
        <w:t xml:space="preserve">              </w:t>
      </w:r>
      <w:r>
        <w:t>Malta</w:t>
      </w:r>
    </w:p>
    <w:bookmarkEnd w:id="1"/>
    <w:bookmarkEnd w:id="2"/>
    <w:p w14:paraId="3650A0B6" w14:textId="77777777" w:rsidR="002F1940" w:rsidRPr="002F1940" w:rsidRDefault="002F1940" w:rsidP="002F1940"/>
    <w:sectPr w:rsidR="002F1940" w:rsidRPr="002F1940">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2AAD6" w14:textId="77777777" w:rsidR="00E37A8D" w:rsidRDefault="00E37A8D">
      <w:pPr>
        <w:spacing w:after="0"/>
      </w:pPr>
      <w:r>
        <w:separator/>
      </w:r>
    </w:p>
  </w:endnote>
  <w:endnote w:type="continuationSeparator" w:id="0">
    <w:p w14:paraId="1292E093" w14:textId="77777777" w:rsidR="00E37A8D" w:rsidRDefault="00E37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6BCB" w14:textId="77777777" w:rsidR="00E6203F" w:rsidRPr="00E6203F" w:rsidRDefault="00E6203F" w:rsidP="00E6203F">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ABDD" w14:textId="77777777" w:rsidR="00E6203F" w:rsidRPr="00E6203F" w:rsidRDefault="00E6203F" w:rsidP="00E6203F">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C5463" w14:textId="77777777" w:rsidR="00E6203F" w:rsidRPr="00E6203F" w:rsidRDefault="00E6203F" w:rsidP="00E6203F">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E82A7" w14:textId="77777777" w:rsidR="00E37A8D" w:rsidRDefault="00E37A8D">
      <w:pPr>
        <w:spacing w:after="0"/>
      </w:pPr>
      <w:r>
        <w:separator/>
      </w:r>
    </w:p>
  </w:footnote>
  <w:footnote w:type="continuationSeparator" w:id="0">
    <w:p w14:paraId="62CFD6B1" w14:textId="77777777" w:rsidR="00E37A8D" w:rsidRDefault="00E37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2814D" w14:textId="77777777" w:rsidR="00E6203F" w:rsidRDefault="00E62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692D" w14:textId="77777777" w:rsidR="00E6203F" w:rsidRDefault="00E62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323D" w14:textId="77777777" w:rsidR="00E6203F" w:rsidRDefault="00E62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B1310"/>
    <w:rsid w:val="000F6242"/>
    <w:rsid w:val="0012430B"/>
    <w:rsid w:val="00134859"/>
    <w:rsid w:val="00182558"/>
    <w:rsid w:val="00222A19"/>
    <w:rsid w:val="0024724E"/>
    <w:rsid w:val="002F1940"/>
    <w:rsid w:val="00311534"/>
    <w:rsid w:val="00337817"/>
    <w:rsid w:val="0034424D"/>
    <w:rsid w:val="00371B46"/>
    <w:rsid w:val="00380F34"/>
    <w:rsid w:val="00382031"/>
    <w:rsid w:val="00383545"/>
    <w:rsid w:val="003B38A2"/>
    <w:rsid w:val="00433500"/>
    <w:rsid w:val="00433F71"/>
    <w:rsid w:val="00440D43"/>
    <w:rsid w:val="004E3939"/>
    <w:rsid w:val="00542C17"/>
    <w:rsid w:val="00600719"/>
    <w:rsid w:val="006323D7"/>
    <w:rsid w:val="007250D4"/>
    <w:rsid w:val="007574A3"/>
    <w:rsid w:val="00763E16"/>
    <w:rsid w:val="007F4F92"/>
    <w:rsid w:val="008603E3"/>
    <w:rsid w:val="008D772F"/>
    <w:rsid w:val="0099764C"/>
    <w:rsid w:val="00A719C3"/>
    <w:rsid w:val="00B97703"/>
    <w:rsid w:val="00C21DA2"/>
    <w:rsid w:val="00CA7BB9"/>
    <w:rsid w:val="00CF6087"/>
    <w:rsid w:val="00D75635"/>
    <w:rsid w:val="00DA23F0"/>
    <w:rsid w:val="00E3710C"/>
    <w:rsid w:val="00E37A8D"/>
    <w:rsid w:val="00E6203F"/>
    <w:rsid w:val="00EA2AD0"/>
    <w:rsid w:val="00F96486"/>
    <w:rsid w:val="00FB7A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30C6724"/>
  <w15:chartTrackingRefBased/>
  <w15:docId w15:val="{B15EC385-7170-4B57-BA4D-B0556D33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03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620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6203F"/>
    <w:pPr>
      <w:pBdr>
        <w:top w:val="none" w:sz="0" w:space="0" w:color="auto"/>
      </w:pBdr>
      <w:spacing w:before="180"/>
      <w:outlineLvl w:val="1"/>
    </w:pPr>
    <w:rPr>
      <w:sz w:val="32"/>
    </w:rPr>
  </w:style>
  <w:style w:type="paragraph" w:styleId="Heading3">
    <w:name w:val="heading 3"/>
    <w:basedOn w:val="Heading2"/>
    <w:next w:val="Normal"/>
    <w:qFormat/>
    <w:rsid w:val="00E6203F"/>
    <w:pPr>
      <w:spacing w:before="120"/>
      <w:outlineLvl w:val="2"/>
    </w:pPr>
    <w:rPr>
      <w:sz w:val="28"/>
    </w:rPr>
  </w:style>
  <w:style w:type="paragraph" w:styleId="Heading4">
    <w:name w:val="heading 4"/>
    <w:basedOn w:val="Heading3"/>
    <w:next w:val="Normal"/>
    <w:qFormat/>
    <w:rsid w:val="00E6203F"/>
    <w:pPr>
      <w:ind w:left="1418" w:hanging="1418"/>
      <w:outlineLvl w:val="3"/>
    </w:pPr>
    <w:rPr>
      <w:sz w:val="24"/>
    </w:rPr>
  </w:style>
  <w:style w:type="paragraph" w:styleId="Heading5">
    <w:name w:val="heading 5"/>
    <w:basedOn w:val="Heading4"/>
    <w:next w:val="Normal"/>
    <w:qFormat/>
    <w:rsid w:val="00E6203F"/>
    <w:pPr>
      <w:ind w:left="1701" w:hanging="1701"/>
      <w:outlineLvl w:val="4"/>
    </w:pPr>
    <w:rPr>
      <w:sz w:val="22"/>
    </w:rPr>
  </w:style>
  <w:style w:type="paragraph" w:styleId="Heading6">
    <w:name w:val="heading 6"/>
    <w:basedOn w:val="H6"/>
    <w:next w:val="Normal"/>
    <w:qFormat/>
    <w:rsid w:val="00A719C3"/>
    <w:pPr>
      <w:outlineLvl w:val="5"/>
    </w:pPr>
  </w:style>
  <w:style w:type="paragraph" w:styleId="Heading7">
    <w:name w:val="heading 7"/>
    <w:basedOn w:val="H6"/>
    <w:next w:val="Normal"/>
    <w:qFormat/>
    <w:rsid w:val="00A719C3"/>
    <w:pPr>
      <w:outlineLvl w:val="6"/>
    </w:pPr>
  </w:style>
  <w:style w:type="paragraph" w:styleId="Heading8">
    <w:name w:val="heading 8"/>
    <w:basedOn w:val="Heading1"/>
    <w:next w:val="Normal"/>
    <w:qFormat/>
    <w:rsid w:val="00E6203F"/>
    <w:pPr>
      <w:ind w:left="0" w:firstLine="0"/>
      <w:outlineLvl w:val="7"/>
    </w:pPr>
  </w:style>
  <w:style w:type="paragraph" w:styleId="Heading9">
    <w:name w:val="heading 9"/>
    <w:basedOn w:val="Heading8"/>
    <w:next w:val="Normal"/>
    <w:qFormat/>
    <w:rsid w:val="00E620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719C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719C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620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6203F"/>
    <w:pPr>
      <w:spacing w:before="180"/>
      <w:ind w:left="2693" w:hanging="2693"/>
    </w:pPr>
    <w:rPr>
      <w:b/>
    </w:rPr>
  </w:style>
  <w:style w:type="paragraph" w:styleId="TOC1">
    <w:name w:val="toc 1"/>
    <w:semiHidden/>
    <w:rsid w:val="00E620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620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6203F"/>
    <w:pPr>
      <w:ind w:left="1701" w:hanging="1701"/>
    </w:pPr>
  </w:style>
  <w:style w:type="paragraph" w:styleId="TOC4">
    <w:name w:val="toc 4"/>
    <w:basedOn w:val="TOC3"/>
    <w:semiHidden/>
    <w:rsid w:val="00E6203F"/>
    <w:pPr>
      <w:ind w:left="1418" w:hanging="1418"/>
    </w:pPr>
  </w:style>
  <w:style w:type="paragraph" w:styleId="TOC3">
    <w:name w:val="toc 3"/>
    <w:basedOn w:val="TOC2"/>
    <w:semiHidden/>
    <w:rsid w:val="00E6203F"/>
    <w:pPr>
      <w:ind w:left="1134" w:hanging="1134"/>
    </w:pPr>
  </w:style>
  <w:style w:type="paragraph" w:styleId="TOC2">
    <w:name w:val="toc 2"/>
    <w:basedOn w:val="TOC1"/>
    <w:semiHidden/>
    <w:rsid w:val="00E6203F"/>
    <w:pPr>
      <w:keepNext w:val="0"/>
      <w:spacing w:before="0"/>
      <w:ind w:left="851" w:hanging="851"/>
    </w:pPr>
    <w:rPr>
      <w:sz w:val="20"/>
    </w:rPr>
  </w:style>
  <w:style w:type="paragraph" w:styleId="Index2">
    <w:name w:val="index 2"/>
    <w:basedOn w:val="Index1"/>
    <w:semiHidden/>
    <w:rsid w:val="00A719C3"/>
    <w:pPr>
      <w:ind w:left="284"/>
    </w:pPr>
  </w:style>
  <w:style w:type="paragraph" w:styleId="Index1">
    <w:name w:val="index 1"/>
    <w:basedOn w:val="Normal"/>
    <w:semiHidden/>
    <w:rsid w:val="00A719C3"/>
    <w:pPr>
      <w:keepLines/>
      <w:spacing w:after="0"/>
    </w:pPr>
  </w:style>
  <w:style w:type="paragraph" w:customStyle="1" w:styleId="ZH">
    <w:name w:val="ZH"/>
    <w:rsid w:val="00E6203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6203F"/>
    <w:pPr>
      <w:outlineLvl w:val="9"/>
    </w:pPr>
  </w:style>
  <w:style w:type="paragraph" w:styleId="ListNumber2">
    <w:name w:val="List Number 2"/>
    <w:basedOn w:val="ListNumber"/>
    <w:semiHidden/>
    <w:rsid w:val="00A719C3"/>
    <w:pPr>
      <w:ind w:left="851"/>
    </w:pPr>
  </w:style>
  <w:style w:type="character" w:styleId="FootnoteReference">
    <w:name w:val="footnote reference"/>
    <w:semiHidden/>
    <w:rsid w:val="00A719C3"/>
    <w:rPr>
      <w:b/>
      <w:position w:val="6"/>
      <w:sz w:val="16"/>
    </w:rPr>
  </w:style>
  <w:style w:type="paragraph" w:styleId="FootnoteText">
    <w:name w:val="footnote text"/>
    <w:basedOn w:val="Normal"/>
    <w:link w:val="FootnoteTextChar"/>
    <w:semiHidden/>
    <w:rsid w:val="00A719C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6203F"/>
    <w:rPr>
      <w:b/>
    </w:rPr>
  </w:style>
  <w:style w:type="paragraph" w:customStyle="1" w:styleId="TAC">
    <w:name w:val="TAC"/>
    <w:basedOn w:val="TAL"/>
    <w:rsid w:val="00E6203F"/>
    <w:pPr>
      <w:jc w:val="center"/>
    </w:pPr>
  </w:style>
  <w:style w:type="paragraph" w:customStyle="1" w:styleId="TF">
    <w:name w:val="TF"/>
    <w:basedOn w:val="TH"/>
    <w:link w:val="TFChar"/>
    <w:rsid w:val="00E6203F"/>
    <w:pPr>
      <w:keepNext w:val="0"/>
      <w:spacing w:before="0" w:after="240"/>
    </w:pPr>
  </w:style>
  <w:style w:type="paragraph" w:customStyle="1" w:styleId="NO">
    <w:name w:val="NO"/>
    <w:basedOn w:val="Normal"/>
    <w:rsid w:val="00E6203F"/>
    <w:pPr>
      <w:keepLines/>
      <w:ind w:left="1135" w:hanging="851"/>
    </w:pPr>
  </w:style>
  <w:style w:type="paragraph" w:styleId="TOC9">
    <w:name w:val="toc 9"/>
    <w:basedOn w:val="TOC8"/>
    <w:semiHidden/>
    <w:rsid w:val="00E6203F"/>
    <w:pPr>
      <w:ind w:left="1418" w:hanging="1418"/>
    </w:pPr>
  </w:style>
  <w:style w:type="paragraph" w:customStyle="1" w:styleId="EX">
    <w:name w:val="EX"/>
    <w:basedOn w:val="Normal"/>
    <w:rsid w:val="00E6203F"/>
    <w:pPr>
      <w:keepLines/>
      <w:ind w:left="1702" w:hanging="1418"/>
    </w:pPr>
  </w:style>
  <w:style w:type="paragraph" w:customStyle="1" w:styleId="FP">
    <w:name w:val="FP"/>
    <w:basedOn w:val="Normal"/>
    <w:rsid w:val="00E6203F"/>
    <w:pPr>
      <w:spacing w:after="0"/>
    </w:pPr>
  </w:style>
  <w:style w:type="paragraph" w:customStyle="1" w:styleId="LD">
    <w:name w:val="LD"/>
    <w:rsid w:val="00E6203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6203F"/>
    <w:pPr>
      <w:spacing w:after="0"/>
    </w:pPr>
  </w:style>
  <w:style w:type="paragraph" w:customStyle="1" w:styleId="EW">
    <w:name w:val="EW"/>
    <w:basedOn w:val="EX"/>
    <w:rsid w:val="00E6203F"/>
    <w:pPr>
      <w:spacing w:after="0"/>
    </w:pPr>
  </w:style>
  <w:style w:type="paragraph" w:styleId="TOC6">
    <w:name w:val="toc 6"/>
    <w:basedOn w:val="TOC5"/>
    <w:next w:val="Normal"/>
    <w:semiHidden/>
    <w:rsid w:val="00E6203F"/>
    <w:pPr>
      <w:ind w:left="1985" w:hanging="1985"/>
    </w:pPr>
  </w:style>
  <w:style w:type="paragraph" w:styleId="TOC7">
    <w:name w:val="toc 7"/>
    <w:basedOn w:val="TOC6"/>
    <w:next w:val="Normal"/>
    <w:semiHidden/>
    <w:rsid w:val="00E6203F"/>
    <w:pPr>
      <w:ind w:left="2268" w:hanging="2268"/>
    </w:pPr>
  </w:style>
  <w:style w:type="paragraph" w:styleId="ListBullet2">
    <w:name w:val="List Bullet 2"/>
    <w:basedOn w:val="ListBullet"/>
    <w:semiHidden/>
    <w:rsid w:val="00A719C3"/>
    <w:pPr>
      <w:ind w:left="851"/>
    </w:pPr>
  </w:style>
  <w:style w:type="paragraph" w:styleId="ListBullet3">
    <w:name w:val="List Bullet 3"/>
    <w:basedOn w:val="ListBullet2"/>
    <w:semiHidden/>
    <w:rsid w:val="00A719C3"/>
    <w:pPr>
      <w:ind w:left="1135"/>
    </w:pPr>
  </w:style>
  <w:style w:type="paragraph" w:styleId="ListNumber">
    <w:name w:val="List Number"/>
    <w:basedOn w:val="List"/>
    <w:semiHidden/>
    <w:rsid w:val="00A719C3"/>
  </w:style>
  <w:style w:type="paragraph" w:customStyle="1" w:styleId="EQ">
    <w:name w:val="EQ"/>
    <w:basedOn w:val="Normal"/>
    <w:next w:val="Normal"/>
    <w:rsid w:val="00E6203F"/>
    <w:pPr>
      <w:keepLines/>
      <w:tabs>
        <w:tab w:val="center" w:pos="4536"/>
        <w:tab w:val="right" w:pos="9072"/>
      </w:tabs>
    </w:pPr>
    <w:rPr>
      <w:noProof/>
    </w:rPr>
  </w:style>
  <w:style w:type="paragraph" w:customStyle="1" w:styleId="TH">
    <w:name w:val="TH"/>
    <w:basedOn w:val="Normal"/>
    <w:link w:val="THChar"/>
    <w:qFormat/>
    <w:rsid w:val="00E6203F"/>
    <w:pPr>
      <w:keepNext/>
      <w:keepLines/>
      <w:spacing w:before="60"/>
      <w:jc w:val="center"/>
    </w:pPr>
    <w:rPr>
      <w:rFonts w:ascii="Arial" w:hAnsi="Arial"/>
      <w:b/>
    </w:rPr>
  </w:style>
  <w:style w:type="paragraph" w:customStyle="1" w:styleId="NF">
    <w:name w:val="NF"/>
    <w:basedOn w:val="NO"/>
    <w:rsid w:val="00E6203F"/>
    <w:pPr>
      <w:keepNext/>
      <w:spacing w:after="0"/>
    </w:pPr>
    <w:rPr>
      <w:rFonts w:ascii="Arial" w:hAnsi="Arial"/>
      <w:sz w:val="18"/>
    </w:rPr>
  </w:style>
  <w:style w:type="paragraph" w:customStyle="1" w:styleId="PL">
    <w:name w:val="PL"/>
    <w:rsid w:val="00E62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6203F"/>
    <w:pPr>
      <w:jc w:val="right"/>
    </w:pPr>
  </w:style>
  <w:style w:type="paragraph" w:customStyle="1" w:styleId="H6">
    <w:name w:val="H6"/>
    <w:basedOn w:val="Heading5"/>
    <w:next w:val="Normal"/>
    <w:rsid w:val="00E6203F"/>
    <w:pPr>
      <w:ind w:left="1985" w:hanging="1985"/>
      <w:outlineLvl w:val="9"/>
    </w:pPr>
    <w:rPr>
      <w:sz w:val="20"/>
    </w:rPr>
  </w:style>
  <w:style w:type="paragraph" w:customStyle="1" w:styleId="TAN">
    <w:name w:val="TAN"/>
    <w:basedOn w:val="TAL"/>
    <w:rsid w:val="00E6203F"/>
    <w:pPr>
      <w:ind w:left="851" w:hanging="851"/>
    </w:pPr>
  </w:style>
  <w:style w:type="paragraph" w:customStyle="1" w:styleId="TAL">
    <w:name w:val="TAL"/>
    <w:basedOn w:val="Normal"/>
    <w:rsid w:val="00E6203F"/>
    <w:pPr>
      <w:keepNext/>
      <w:keepLines/>
      <w:spacing w:after="0"/>
    </w:pPr>
    <w:rPr>
      <w:rFonts w:ascii="Arial" w:hAnsi="Arial"/>
      <w:sz w:val="18"/>
    </w:rPr>
  </w:style>
  <w:style w:type="paragraph" w:customStyle="1" w:styleId="ZA">
    <w:name w:val="ZA"/>
    <w:rsid w:val="00E620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620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6203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620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6203F"/>
    <w:pPr>
      <w:framePr w:wrap="notBeside" w:y="16161"/>
    </w:pPr>
  </w:style>
  <w:style w:type="character" w:customStyle="1" w:styleId="ZGSM">
    <w:name w:val="ZGSM"/>
    <w:rsid w:val="00E6203F"/>
  </w:style>
  <w:style w:type="paragraph" w:styleId="List2">
    <w:name w:val="List 2"/>
    <w:basedOn w:val="List"/>
    <w:semiHidden/>
    <w:rsid w:val="00A719C3"/>
    <w:pPr>
      <w:ind w:left="851"/>
    </w:pPr>
  </w:style>
  <w:style w:type="paragraph" w:customStyle="1" w:styleId="ZG">
    <w:name w:val="ZG"/>
    <w:rsid w:val="00E620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719C3"/>
    <w:pPr>
      <w:ind w:left="1135"/>
    </w:pPr>
  </w:style>
  <w:style w:type="paragraph" w:styleId="List4">
    <w:name w:val="List 4"/>
    <w:basedOn w:val="List3"/>
    <w:semiHidden/>
    <w:rsid w:val="00A719C3"/>
    <w:pPr>
      <w:ind w:left="1418"/>
    </w:pPr>
  </w:style>
  <w:style w:type="paragraph" w:styleId="List5">
    <w:name w:val="List 5"/>
    <w:basedOn w:val="List4"/>
    <w:semiHidden/>
    <w:rsid w:val="00A719C3"/>
    <w:pPr>
      <w:ind w:left="1702"/>
    </w:pPr>
  </w:style>
  <w:style w:type="paragraph" w:customStyle="1" w:styleId="EditorsNote">
    <w:name w:val="Editor's Note"/>
    <w:basedOn w:val="NO"/>
    <w:rsid w:val="00E6203F"/>
    <w:pPr>
      <w:ind w:left="1559" w:hanging="1276"/>
    </w:pPr>
    <w:rPr>
      <w:color w:val="FF0000"/>
    </w:rPr>
  </w:style>
  <w:style w:type="paragraph" w:styleId="List">
    <w:name w:val="List"/>
    <w:basedOn w:val="Normal"/>
    <w:semiHidden/>
    <w:rsid w:val="00A719C3"/>
    <w:pPr>
      <w:ind w:left="568" w:hanging="284"/>
    </w:pPr>
  </w:style>
  <w:style w:type="paragraph" w:styleId="ListBullet">
    <w:name w:val="List Bullet"/>
    <w:basedOn w:val="List"/>
    <w:semiHidden/>
    <w:rsid w:val="00A719C3"/>
  </w:style>
  <w:style w:type="paragraph" w:styleId="ListBullet4">
    <w:name w:val="List Bullet 4"/>
    <w:basedOn w:val="ListBullet3"/>
    <w:semiHidden/>
    <w:rsid w:val="00A719C3"/>
    <w:pPr>
      <w:ind w:left="1418"/>
    </w:pPr>
  </w:style>
  <w:style w:type="paragraph" w:styleId="ListBullet5">
    <w:name w:val="List Bullet 5"/>
    <w:basedOn w:val="ListBullet4"/>
    <w:semiHidden/>
    <w:rsid w:val="00A719C3"/>
    <w:pPr>
      <w:ind w:left="1702"/>
    </w:pPr>
  </w:style>
  <w:style w:type="paragraph" w:customStyle="1" w:styleId="B2">
    <w:name w:val="B2"/>
    <w:basedOn w:val="List2"/>
    <w:rsid w:val="00E6203F"/>
  </w:style>
  <w:style w:type="paragraph" w:customStyle="1" w:styleId="B3">
    <w:name w:val="B3"/>
    <w:basedOn w:val="List3"/>
    <w:rsid w:val="00E6203F"/>
  </w:style>
  <w:style w:type="paragraph" w:customStyle="1" w:styleId="B4">
    <w:name w:val="B4"/>
    <w:basedOn w:val="List4"/>
    <w:rsid w:val="00E6203F"/>
  </w:style>
  <w:style w:type="paragraph" w:customStyle="1" w:styleId="B5">
    <w:name w:val="B5"/>
    <w:basedOn w:val="List5"/>
    <w:rsid w:val="00E6203F"/>
  </w:style>
  <w:style w:type="paragraph" w:customStyle="1" w:styleId="ZTD">
    <w:name w:val="ZTD"/>
    <w:basedOn w:val="ZB"/>
    <w:rsid w:val="00E6203F"/>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380F34"/>
    <w:rPr>
      <w:color w:val="605E5C"/>
      <w:shd w:val="clear" w:color="auto" w:fill="E1DFDD"/>
    </w:rPr>
  </w:style>
  <w:style w:type="character" w:customStyle="1" w:styleId="B1Char">
    <w:name w:val="B1 Char"/>
    <w:link w:val="B1"/>
    <w:rsid w:val="00FB7AF3"/>
    <w:rPr>
      <w:lang w:val="en-GB" w:eastAsia="en-GB"/>
    </w:rPr>
  </w:style>
  <w:style w:type="character" w:customStyle="1" w:styleId="THChar">
    <w:name w:val="TH Char"/>
    <w:link w:val="TH"/>
    <w:qFormat/>
    <w:rsid w:val="00FB7AF3"/>
    <w:rPr>
      <w:rFonts w:ascii="Arial" w:hAnsi="Arial"/>
      <w:b/>
      <w:lang w:val="en-GB" w:eastAsia="en-GB"/>
    </w:rPr>
  </w:style>
  <w:style w:type="character" w:customStyle="1" w:styleId="TFChar">
    <w:name w:val="TF Char"/>
    <w:link w:val="TF"/>
    <w:rsid w:val="00FB7AF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yannick.lair@nokia.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RBI5PAMIO524-1616901215-61333</_dlc_DocId>
    <_dlc_DocIdUrl xmlns="71c5aaf6-e6ce-465b-b873-5148d2a4c105">
      <Url>https://nokia.sharepoint.com/sites/gxp/_layouts/15/DocIdRedir.aspx?ID=RBI5PAMIO524-1616901215-61333</Url>
      <Description>RBI5PAMIO524-1616901215-61333</Description>
    </_dlc_DocIdUrl>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D73686-54CB-49BB-AA87-5B41C8384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7BD64-E3C8-47C2-886C-DD94CA36C21B}">
  <ds:schemaRefs>
    <ds:schemaRef ds:uri="http://schemas.microsoft.com/sharepoint/v3/contenttype/forms"/>
  </ds:schemaRefs>
</ds:datastoreItem>
</file>

<file path=customXml/itemProps3.xml><?xml version="1.0" encoding="utf-8"?>
<ds:datastoreItem xmlns:ds="http://schemas.openxmlformats.org/officeDocument/2006/customXml" ds:itemID="{EB93D879-6A90-479D-B43C-F49FD1274E26}">
  <ds:schemaRefs>
    <ds:schemaRef ds:uri="http://schemas.microsoft.com/sharepoint/events"/>
  </ds:schemaRefs>
</ds:datastoreItem>
</file>

<file path=customXml/itemProps4.xml><?xml version="1.0" encoding="utf-8"?>
<ds:datastoreItem xmlns:ds="http://schemas.openxmlformats.org/officeDocument/2006/customXml" ds:itemID="{7C14EE76-B373-42F3-863E-0646440B49E0}">
  <ds:schemaRefs>
    <ds:schemaRef ds:uri="http://www.w3.org/XML/1998/namespace"/>
    <ds:schemaRef ds:uri="71c5aaf6-e6ce-465b-b873-5148d2a4c105"/>
    <ds:schemaRef ds:uri="http://schemas.microsoft.com/office/2006/metadata/properties"/>
    <ds:schemaRef ds:uri="http://purl.org/dc/terms/"/>
    <ds:schemaRef ds:uri="3f2ce089-3858-4176-9a21-a30f9204848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purl.org/dc/dcmitype/"/>
  </ds:schemaRefs>
</ds:datastoreItem>
</file>

<file path=customXml/itemProps5.xml><?xml version="1.0" encoding="utf-8"?>
<ds:datastoreItem xmlns:ds="http://schemas.openxmlformats.org/officeDocument/2006/customXml" ds:itemID="{FB17C8F8-168A-47DD-9AA9-7B138A64847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2002-04-23T16:10:00Z</cp:lastPrinted>
  <dcterms:created xsi:type="dcterms:W3CDTF">2025-11-06T15:10:00Z</dcterms:created>
  <dcterms:modified xsi:type="dcterms:W3CDTF">2025-11-06T15:10:00Z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44ae030f-61d6-498b-8e9b-1a9e8b769f21</vt:lpwstr>
  </property>
</Properties>
</file>